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0" w:type="dxa"/>
        <w:tblCellMar>
          <w:left w:w="0" w:type="dxa"/>
          <w:right w:w="0" w:type="dxa"/>
        </w:tblCellMar>
        <w:tblLook w:val="04A0"/>
      </w:tblPr>
      <w:tblGrid>
        <w:gridCol w:w="7952"/>
      </w:tblGrid>
      <w:tr w:rsidR="007A3804" w:rsidRPr="007A3804" w:rsidTr="007A3804">
        <w:tc>
          <w:tcPr>
            <w:tcW w:w="7950" w:type="dxa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75"/>
              <w:gridCol w:w="3975"/>
            </w:tblGrid>
            <w:tr w:rsidR="007A3804" w:rsidRPr="007A3804" w:rsidTr="00117A75">
              <w:tc>
                <w:tcPr>
                  <w:tcW w:w="3975" w:type="dxa"/>
                  <w:hideMark/>
                </w:tcPr>
                <w:p w:rsidR="007A3804" w:rsidRPr="007A3804" w:rsidRDefault="007A3804" w:rsidP="007A380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Tahoma" w:eastAsia="Times New Roman" w:hAnsi="Tahoma" w:cs="Tahoma"/>
                      <w:b/>
                      <w:bCs/>
                      <w:color w:val="003C7D"/>
                      <w:sz w:val="17"/>
                    </w:rPr>
                    <w:t>NNW PZU EDUKACJA</w:t>
                  </w:r>
                  <w:r w:rsidRPr="007A3804">
                    <w:rPr>
                      <w:rFonts w:ascii="Tahoma" w:eastAsia="Times New Roman" w:hAnsi="Tahoma" w:cs="Tahoma"/>
                      <w:color w:val="003C7D"/>
                      <w:sz w:val="17"/>
                      <w:szCs w:val="17"/>
                    </w:rPr>
                    <w:br/>
                  </w:r>
                  <w:r w:rsidRPr="007A3804">
                    <w:rPr>
                      <w:rFonts w:ascii="Tahoma" w:eastAsia="Times New Roman" w:hAnsi="Tahoma" w:cs="Tahoma"/>
                      <w:color w:val="003C7D"/>
                      <w:sz w:val="17"/>
                    </w:rPr>
                    <w:t>AKCJA SZKOLNA 2024/2025</w:t>
                  </w:r>
                  <w:r w:rsidRPr="007A3804">
                    <w:rPr>
                      <w:rFonts w:ascii="Tahoma" w:eastAsia="Times New Roman" w:hAnsi="Tahoma" w:cs="Tahoma"/>
                      <w:color w:val="003C7D"/>
                      <w:sz w:val="17"/>
                      <w:szCs w:val="17"/>
                    </w:rPr>
                    <w:br/>
                  </w:r>
                  <w:r w:rsidRPr="007A3804">
                    <w:rPr>
                      <w:rFonts w:ascii="Tahoma" w:eastAsia="Times New Roman" w:hAnsi="Tahoma" w:cs="Tahoma"/>
                      <w:color w:val="003C7D"/>
                      <w:sz w:val="17"/>
                    </w:rPr>
                    <w:t>Ochrona dla dzieci i młodzieży − przez cały rok 24/7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Tahoma" w:eastAsia="Times New Roman" w:hAnsi="Tahoma" w:cs="Tahoma"/>
                      <w:color w:val="6E6E6E"/>
                      <w:sz w:val="17"/>
                    </w:rPr>
                    <w:t>MATERIAŁ INFORMACYJNY</w:t>
                  </w: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color w:val="003C7D"/>
                <w:sz w:val="18"/>
              </w:rPr>
              <w:t xml:space="preserve">Żłobek, przedszkole czy szkoła i jeszcze lekcje gry na gitarze, dodatkowy angielski czy trening tenisa? Niezależnie od tego, jak wygląda dzień Twojego dziecka, </w:t>
            </w:r>
            <w:r w:rsidRPr="007A3804">
              <w:rPr>
                <w:rFonts w:ascii="Arial" w:eastAsia="Times New Roman" w:hAnsi="Arial" w:cs="Arial"/>
                <w:b/>
                <w:bCs/>
                <w:color w:val="003C7D"/>
                <w:sz w:val="18"/>
              </w:rPr>
              <w:t>ubezpieczenie NNW PZU Edukacja</w:t>
            </w:r>
            <w:r w:rsidRPr="007A3804">
              <w:rPr>
                <w:rFonts w:ascii="Arial" w:eastAsia="Times New Roman" w:hAnsi="Arial" w:cs="Arial"/>
                <w:color w:val="003C7D"/>
                <w:sz w:val="18"/>
              </w:rPr>
              <w:t xml:space="preserve"> może zapewnić mu ochronę na wypadek nieprzewidzianych zdarzeń, takich </w:t>
            </w:r>
            <w:r w:rsidRPr="007A3804">
              <w:rPr>
                <w:rFonts w:ascii="Arial" w:eastAsia="Times New Roman" w:hAnsi="Arial" w:cs="Arial"/>
                <w:b/>
                <w:bCs/>
                <w:color w:val="003C7D"/>
                <w:sz w:val="18"/>
              </w:rPr>
              <w:t>jak nieszczęśliwy wypadek czy poważne zachorowanie</w:t>
            </w:r>
            <w:r w:rsidRPr="007A3804">
              <w:rPr>
                <w:rFonts w:ascii="Arial" w:eastAsia="Times New Roman" w:hAnsi="Arial" w:cs="Arial"/>
                <w:color w:val="003C7D"/>
                <w:sz w:val="18"/>
              </w:rPr>
              <w:t>.</w:t>
            </w: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shd w:val="clear" w:color="auto" w:fill="E6E6E6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7"/>
              <w:gridCol w:w="7003"/>
            </w:tblGrid>
            <w:tr w:rsidR="007A3804" w:rsidRPr="007A3804" w:rsidTr="00117A75">
              <w:trPr>
                <w:trHeight w:val="930"/>
              </w:trPr>
              <w:tc>
                <w:tcPr>
                  <w:tcW w:w="945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Calibri" w:eastAsia="Times New Roman" w:hAnsi="Calibri" w:cs="Calibri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wp237ec6b0_gwp2a254601_Obraz 14" o:spid="_x0000_i1025" type="#_x0000_t75" alt="Opis: Ikona laptopa" style="width:47.4pt;height:24pt"/>
                    </w:pict>
                  </w:r>
                </w:p>
              </w:tc>
              <w:tc>
                <w:tcPr>
                  <w:tcW w:w="7005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color w:val="003C7D"/>
                      <w:sz w:val="18"/>
                    </w:rPr>
                    <w:t xml:space="preserve">Teraz możesz łatwo ubezpieczyć swoje dziecko – </w:t>
                  </w: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003C7D"/>
                      <w:sz w:val="18"/>
                    </w:rPr>
                    <w:t xml:space="preserve">aby to zrobić, wejdź </w:t>
                  </w: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003C7D"/>
                      <w:sz w:val="18"/>
                      <w:szCs w:val="18"/>
                    </w:rPr>
                    <w:br/>
                  </w: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003C7D"/>
                      <w:sz w:val="18"/>
                    </w:rPr>
                    <w:t>na</w:t>
                  </w:r>
                  <w:r w:rsidRPr="007A3804">
                    <w:rPr>
                      <w:rFonts w:ascii="Arial" w:eastAsia="Times New Roman" w:hAnsi="Arial" w:cs="Arial"/>
                      <w:color w:val="003C7D"/>
                      <w:sz w:val="32"/>
                    </w:rPr>
                    <w:t xml:space="preserve"> </w:t>
                  </w:r>
                  <w:hyperlink r:id="rId4" w:tgtFrame="_blank" w:history="1">
                    <w:r w:rsidRPr="007A3804">
                      <w:rPr>
                        <w:rFonts w:ascii="Arial" w:eastAsia="Times New Roman" w:hAnsi="Arial" w:cs="Arial"/>
                        <w:b/>
                        <w:bCs/>
                        <w:color w:val="00A8E4"/>
                        <w:sz w:val="32"/>
                      </w:rPr>
                      <w:t>ubestrefa.pl </w:t>
                    </w:r>
                  </w:hyperlink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003C7D"/>
                      <w:sz w:val="18"/>
                    </w:rPr>
                    <w:t>i wstaw kod oferty</w:t>
                  </w:r>
                  <w:r w:rsidRPr="007A3804">
                    <w:rPr>
                      <w:rFonts w:ascii="Arial" w:eastAsia="Times New Roman" w:hAnsi="Arial" w:cs="Arial"/>
                      <w:color w:val="003C7D"/>
                      <w:sz w:val="18"/>
                    </w:rPr>
                    <w:t>. Znajdziesz tam informacje o ubezpieczeniu.</w:t>
                  </w:r>
                  <w:r w:rsidRPr="007A3804">
                    <w:rPr>
                      <w:rFonts w:ascii="Arial" w:eastAsia="Times New Roman" w:hAnsi="Arial" w:cs="Arial"/>
                      <w:color w:val="003C7D"/>
                      <w:sz w:val="18"/>
                      <w:szCs w:val="18"/>
                    </w:rPr>
                    <w:br/>
                  </w:r>
                  <w:r w:rsidRPr="007A3804">
                    <w:rPr>
                      <w:rFonts w:ascii="Arial" w:eastAsia="Times New Roman" w:hAnsi="Arial" w:cs="Arial"/>
                      <w:color w:val="003C7D"/>
                      <w:sz w:val="18"/>
                    </w:rPr>
                    <w:t>Szczegółowy zakres każdej z propozycji ubezpieczenia zamieściliśmy w załączniku.</w:t>
                  </w: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1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12 000 zł, składka roczna 32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2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15 000 zł, składka roczna 39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3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20 000 zł, składka roczna 49 zł</w:t>
            </w:r>
          </w:p>
        </w:tc>
      </w:tr>
      <w:tr w:rsidR="007A3804" w:rsidRPr="007A3804" w:rsidTr="007A3804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75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8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54C7"/>
                <w:sz w:val="32"/>
              </w:rPr>
              <w:t>Kod oferty : kuqlwh</w:t>
            </w: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4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30 000 zł, składka roczna 57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5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50 000 zł, składka roczna 99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6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70 000 zł, składka roczna 149 zł</w:t>
            </w:r>
          </w:p>
        </w:tc>
      </w:tr>
      <w:tr w:rsidR="007A3804" w:rsidRPr="007A3804" w:rsidTr="007A3804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75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8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54C7"/>
                <w:sz w:val="32"/>
              </w:rPr>
              <w:t>Kod oferty : zabzxg</w:t>
            </w: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7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100 000 zł, składka roczna 210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8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150 000 zł, składka roczna 320 zł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</w:r>
            <w:r w:rsidRPr="007A3804">
              <w:rPr>
                <w:rFonts w:ascii="Arial" w:eastAsia="Times New Roman" w:hAnsi="Arial" w:cs="Arial"/>
                <w:b/>
                <w:bCs/>
                <w:color w:val="555555"/>
                <w:sz w:val="18"/>
              </w:rPr>
              <w:t>●   Propozycja 9</w:t>
            </w: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 xml:space="preserve"> – suma ubezpieczenia 200 000 zł, składka roczna 475 zł</w:t>
            </w:r>
          </w:p>
        </w:tc>
      </w:tr>
      <w:tr w:rsidR="007A3804" w:rsidRPr="007A3804" w:rsidTr="007A3804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75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8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54C7"/>
                <w:sz w:val="32"/>
              </w:rPr>
              <w:t>Kod oferty : gk0qlr</w:t>
            </w:r>
          </w:p>
        </w:tc>
      </w:tr>
      <w:tr w:rsidR="007A3804" w:rsidRPr="007A3804" w:rsidTr="007A3804">
        <w:trPr>
          <w:trHeight w:val="22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23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7560"/>
            </w:tblGrid>
            <w:tr w:rsidR="007A3804" w:rsidRPr="007A3804" w:rsidTr="00117A75">
              <w:trPr>
                <w:trHeight w:val="240"/>
              </w:trPr>
              <w:tc>
                <w:tcPr>
                  <w:tcW w:w="390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Calibri" w:eastAsia="Times New Roman" w:hAnsi="Calibri" w:cs="Calibri"/>
                    </w:rPr>
                    <w:pict>
                      <v:shape id="gwp237ec6b0_gwp2a254601_Obraz 13" o:spid="_x0000_i1026" type="#_x0000_t75" alt="Opis: Ikona laptopa" style="width:19.2pt;height:12pt"/>
                    </w:pic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color w:val="555555"/>
                      <w:sz w:val="18"/>
                    </w:rPr>
                    <w:t xml:space="preserve">Jeśli zdecydujesz się na ubezpieczenie, </w:t>
                  </w: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</w:rPr>
                    <w:t>uzupełnij formularz zgłoszenia</w:t>
                  </w:r>
                  <w:r w:rsidRPr="007A3804">
                    <w:rPr>
                      <w:rFonts w:ascii="Arial" w:eastAsia="Times New Roman" w:hAnsi="Arial" w:cs="Arial"/>
                      <w:color w:val="555555"/>
                      <w:sz w:val="18"/>
                    </w:rPr>
                    <w:t>.</w:t>
                  </w: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75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8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7560"/>
            </w:tblGrid>
            <w:tr w:rsidR="007A3804" w:rsidRPr="007A3804" w:rsidTr="00117A75">
              <w:trPr>
                <w:trHeight w:val="240"/>
              </w:trPr>
              <w:tc>
                <w:tcPr>
                  <w:tcW w:w="390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Calibri" w:eastAsia="Times New Roman" w:hAnsi="Calibri" w:cs="Calibri"/>
                    </w:rPr>
                    <w:pict>
                      <v:shape id="gwp237ec6b0_gwp2a254601_Obraz 12" o:spid="_x0000_i1027" type="#_x0000_t75" alt="Opis: Ikona laptopa" style="width:19.2pt;height:12pt"/>
                    </w:pic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8"/>
                    </w:rPr>
                    <w:t>Gdy opłacisz składkę, otrzymasz certyfikat/polisę ubezpieczenia.</w:t>
                  </w: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49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75" alt="Opis: C:\Users\user\Desktop\e-mailing_NNW_Edukacja_dzieci i szkol_kod_2024_v4\images\kreska.png" style="position:absolute;margin-left:0;margin-top:0;width:397.5pt;height:24.75pt;z-index:25166028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</w:tr>
      <w:tr w:rsidR="007A3804" w:rsidRPr="007A3804" w:rsidTr="007A3804">
        <w:trPr>
          <w:trHeight w:val="300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30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62"/>
              <w:gridCol w:w="3990"/>
            </w:tblGrid>
            <w:tr w:rsidR="007A3804" w:rsidRPr="007A3804" w:rsidTr="00117A75">
              <w:tc>
                <w:tcPr>
                  <w:tcW w:w="3960" w:type="dxa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Calibri" w:eastAsia="Times New Roman" w:hAnsi="Calibri" w:cs="Calibri"/>
                    </w:rPr>
                    <w:pict>
                      <v:shape id="gwp237ec6b0_gwp2a254601_Obraz 11" o:spid="_x0000_i1028" type="#_x0000_t75" alt="Opis: Obrazek przedstawiający lekcje w klasie podstawowej" style="width:198pt;height:176.4pt"/>
                    </w:pict>
                  </w:r>
                </w:p>
              </w:tc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399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90"/>
                  </w:tblGrid>
                  <w:tr w:rsidR="007A3804" w:rsidRPr="007A3804" w:rsidTr="00117A75">
                    <w:tc>
                      <w:tcPr>
                        <w:tcW w:w="3990" w:type="dxa"/>
                        <w:vAlign w:val="center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A3804">
                          <w:rPr>
                            <w:rFonts w:ascii="Arial" w:eastAsia="Times New Roman" w:hAnsi="Arial" w:cs="Arial"/>
                            <w:b/>
                            <w:bCs/>
                            <w:color w:val="003C7D"/>
                            <w:sz w:val="21"/>
                          </w:rPr>
                          <w:t>NNW PZU Edukacja to ochrona:</w:t>
                        </w:r>
                      </w:p>
                    </w:tc>
                  </w:tr>
                  <w:tr w:rsidR="007A3804" w:rsidRPr="007A3804" w:rsidTr="00117A75">
                    <w:trPr>
                      <w:trHeight w:val="225"/>
                    </w:trPr>
                    <w:tc>
                      <w:tcPr>
                        <w:tcW w:w="3990" w:type="dxa"/>
                        <w:shd w:val="clear" w:color="auto" w:fill="FFFFFF"/>
                        <w:vAlign w:val="center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7A3804">
                          <w:rPr>
                            <w:rFonts w:ascii="Calibri" w:eastAsia="Times New Roman" w:hAnsi="Calibri" w:cs="Calibri"/>
                            <w:color w:val="000000"/>
                            <w:sz w:val="23"/>
                          </w:rPr>
                          <w:t> </w:t>
                        </w:r>
                      </w:p>
                    </w:tc>
                  </w:tr>
                </w:tbl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Calibri" w:eastAsia="Times New Roman" w:hAnsi="Calibri" w:cs="Calibri"/>
                      <w:vanish/>
                    </w:rPr>
                    <w:t> </w:t>
                  </w:r>
                </w:p>
                <w:tbl>
                  <w:tblPr>
                    <w:tblW w:w="399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"/>
                    <w:gridCol w:w="3164"/>
                  </w:tblGrid>
                  <w:tr w:rsidR="007A3804" w:rsidRPr="007A3804" w:rsidTr="00117A75">
                    <w:trPr>
                      <w:trHeight w:val="1410"/>
                    </w:trPr>
                    <w:tc>
                      <w:tcPr>
                        <w:tcW w:w="825" w:type="dxa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7A3804">
                          <w:rPr>
                            <w:rFonts w:ascii="Calibri" w:eastAsia="Times New Roman" w:hAnsi="Calibri" w:cs="Calibri"/>
                          </w:rPr>
                          <w:pict>
                            <v:shape id="gwp237ec6b0_gwp2a254601_Obraz 10" o:spid="_x0000_i1029" type="#_x0000_t75" alt="Opis: Ikona kuli ziemskiej" style="width:41.4pt;height:70.2pt"/>
                          </w:pict>
                        </w:r>
                      </w:p>
                    </w:tc>
                    <w:tc>
                      <w:tcPr>
                        <w:tcW w:w="3165" w:type="dxa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A3804">
                          <w:rPr>
                            <w:rFonts w:ascii="Arial" w:eastAsia="Times New Roman" w:hAnsi="Arial" w:cs="Arial"/>
                            <w:color w:val="555555"/>
                            <w:sz w:val="18"/>
                          </w:rPr>
                          <w:t xml:space="preserve">bez względu na miejsce </w:t>
                        </w:r>
                        <w:r w:rsidRPr="007A3804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</w:rPr>
                          <w:br/>
                        </w:r>
                        <w:r w:rsidRPr="007A3804">
                          <w:rPr>
                            <w:rFonts w:ascii="Arial" w:eastAsia="Times New Roman" w:hAnsi="Arial" w:cs="Arial"/>
                            <w:color w:val="555555"/>
                            <w:sz w:val="18"/>
                          </w:rPr>
                          <w:t>– ubezpieczenie działa na całym świecie (z wyjątkiem usług assistance, które zapewniamy tylko w Polsce),</w:t>
                        </w:r>
                      </w:p>
                    </w:tc>
                  </w:tr>
                  <w:tr w:rsidR="007A3804" w:rsidRPr="007A3804" w:rsidTr="00117A75">
                    <w:trPr>
                      <w:trHeight w:val="750"/>
                    </w:trPr>
                    <w:tc>
                      <w:tcPr>
                        <w:tcW w:w="825" w:type="dxa"/>
                        <w:vAlign w:val="center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</w:rPr>
                        </w:pPr>
                        <w:r w:rsidRPr="007A3804">
                          <w:rPr>
                            <w:rFonts w:ascii="Calibri" w:eastAsia="Times New Roman" w:hAnsi="Calibri" w:cs="Calibri"/>
                          </w:rPr>
                          <w:pict>
                            <v:shape id="gwp237ec6b0_gwp2a254601_Obraz 9" o:spid="_x0000_i1030" type="#_x0000_t75" alt="Opis: Pobierz grafiki." style="width:41.4pt;height:31.8pt"/>
                          </w:pict>
                        </w:r>
                      </w:p>
                    </w:tc>
                    <w:tc>
                      <w:tcPr>
                        <w:tcW w:w="3165" w:type="dxa"/>
                        <w:vAlign w:val="center"/>
                        <w:hideMark/>
                      </w:tcPr>
                      <w:p w:rsidR="007A3804" w:rsidRPr="007A3804" w:rsidRDefault="007A3804" w:rsidP="007A3804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A3804">
                          <w:rPr>
                            <w:rFonts w:ascii="Arial" w:eastAsia="Times New Roman" w:hAnsi="Arial" w:cs="Arial"/>
                            <w:color w:val="555555"/>
                            <w:sz w:val="18"/>
                          </w:rPr>
                          <w:t>bez względu na czas – ochrona działa 24 godziny na dobę przez cały okres ubezpieczenia.</w:t>
                        </w:r>
                      </w:p>
                    </w:tc>
                  </w:tr>
                </w:tbl>
                <w:p w:rsidR="007A3804" w:rsidRPr="007A3804" w:rsidRDefault="007A3804" w:rsidP="007A3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375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38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shd w:val="clear" w:color="auto" w:fill="00A8E4"/>
            <w:vAlign w:val="center"/>
            <w:hideMark/>
          </w:tcPr>
          <w:tbl>
            <w:tblPr>
              <w:tblW w:w="7500" w:type="dxa"/>
              <w:jc w:val="center"/>
              <w:shd w:val="clear" w:color="auto" w:fill="00A8E4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7A3804" w:rsidRPr="007A3804" w:rsidTr="00117A75">
              <w:trPr>
                <w:trHeight w:val="225"/>
                <w:jc w:val="center"/>
              </w:trPr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Arial" w:eastAsia="Times New Roman" w:hAnsi="Arial" w:cs="Arial"/>
                      <w:color w:val="000000"/>
                      <w:sz w:val="15"/>
                    </w:rPr>
                    <w:t> </w:t>
                  </w:r>
                </w:p>
              </w:tc>
            </w:tr>
            <w:tr w:rsidR="007A3804" w:rsidRPr="007A3804" w:rsidTr="00117A75">
              <w:trPr>
                <w:jc w:val="center"/>
              </w:trPr>
              <w:tc>
                <w:tcPr>
                  <w:tcW w:w="750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</w:rPr>
                    <w:t>Ubezpieczenie obejmuje m.in.:</w:t>
                  </w:r>
                </w:p>
              </w:tc>
            </w:tr>
            <w:tr w:rsidR="007A3804" w:rsidRPr="007A3804" w:rsidTr="00117A75">
              <w:trPr>
                <w:jc w:val="center"/>
              </w:trPr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tbl>
                  <w:tblPr>
                    <w:tblW w:w="7500" w:type="dxa"/>
                    <w:jc w:val="center"/>
                    <w:shd w:val="clear" w:color="auto" w:fill="00A8E4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0"/>
                    <w:gridCol w:w="150"/>
                    <w:gridCol w:w="3750"/>
                  </w:tblGrid>
                  <w:tr w:rsidR="007A3804" w:rsidRPr="007A3804" w:rsidTr="00117A75">
                    <w:trPr>
                      <w:trHeight w:val="1350"/>
                      <w:jc w:val="center"/>
                    </w:trPr>
                    <w:tc>
                      <w:tcPr>
                        <w:tcW w:w="3600" w:type="dxa"/>
                        <w:shd w:val="clear" w:color="auto" w:fill="00A8E4"/>
                        <w:hideMark/>
                      </w:tcPr>
                      <w:tbl>
                        <w:tblPr>
                          <w:tblW w:w="3600" w:type="dxa"/>
                          <w:shd w:val="clear" w:color="auto" w:fill="00A8E4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2"/>
                          <w:gridCol w:w="2878"/>
                        </w:tblGrid>
                        <w:tr w:rsidR="007A3804" w:rsidRPr="007A3804" w:rsidTr="00117A75">
                          <w:tc>
                            <w:tcPr>
                              <w:tcW w:w="72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8" o:spid="_x0000_i1031" type="#_x0000_t75" alt="Opis: Pobierz grafiki" style="width:36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88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złamania, zwichnięcia, oparzenia, odmrożenia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, wstrząśnienie lub podejrzenia wstrząśnienia mózgu, pogryzienia, ukąszenia, porażenie prądem lub piorunem, zatrucia gazami i produktami chemicznymi,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72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7" o:spid="_x0000_i1032" type="#_x0000_t75" alt="Opis: Pobierz grafiki" style="width:36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88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poważne choroby: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 m.in. cukrzycę typu 1, neuroboreliozę, wściekliznę czy sepsę,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72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6" o:spid="_x0000_i1033" type="#_x0000_t75" alt="Opis: Pobierz grafiki" style="width:36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88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wypadki podczas wycieczek szkolnych, za które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wypłacimy odszkodowanie wyższe niż w razie wypadku, do którego doszło w innych okolicznościach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– 1,5% sumy ubezpieczenia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za każdy 1% uszczerbku na zdrowiu,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72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5" o:spid="_x0000_i1034" type="#_x0000_t75" alt="Opis: Pobierz grafiki" style="width:36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880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trwały uszczerbek na zdrowiu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 spowodowany poważnym uszkodzeniem ciała, krwotokiem śródczaszkowym lub zawałem serca,</w:t>
                              </w:r>
                            </w:p>
                          </w:tc>
                        </w:tr>
                      </w:tbl>
                      <w:p w:rsidR="007A3804" w:rsidRPr="007A3804" w:rsidRDefault="007A3804" w:rsidP="007A3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00A8E4"/>
                        <w:vAlign w:val="center"/>
                        <w:hideMark/>
                      </w:tcPr>
                      <w:p w:rsidR="007A3804" w:rsidRPr="007A3804" w:rsidRDefault="007A3804" w:rsidP="007A3804">
                        <w:pPr>
                          <w:spacing w:after="0" w:line="210" w:lineRule="atLeast"/>
                          <w:rPr>
                            <w:rFonts w:ascii="Calibri" w:eastAsia="Times New Roman" w:hAnsi="Calibri" w:cs="Calibri"/>
                          </w:rPr>
                        </w:pPr>
                        <w:r w:rsidRPr="007A3804">
                          <w:rPr>
                            <w:rFonts w:ascii="Arial" w:eastAsia="Times New Roman" w:hAnsi="Arial" w:cs="Arial"/>
                            <w:color w:val="000000"/>
                            <w:sz w:val="18"/>
                          </w:rPr>
                          <w:t> </w:t>
                        </w:r>
                      </w:p>
                    </w:tc>
                    <w:tc>
                      <w:tcPr>
                        <w:tcW w:w="3750" w:type="dxa"/>
                        <w:shd w:val="clear" w:color="auto" w:fill="00A8E4"/>
                        <w:hideMark/>
                      </w:tcPr>
                      <w:tbl>
                        <w:tblPr>
                          <w:tblW w:w="3750" w:type="dxa"/>
                          <w:shd w:val="clear" w:color="auto" w:fill="00A8E4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6"/>
                          <w:gridCol w:w="2924"/>
                        </w:tblGrid>
                        <w:tr w:rsidR="007A3804" w:rsidRPr="007A3804" w:rsidTr="00117A75">
                          <w:tc>
                            <w:tcPr>
                              <w:tcW w:w="8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4" o:spid="_x0000_i1035" type="#_x0000_t75" alt="Opis: Pobierz grafiki" style="width:41.4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wypadki spowodowane uprawianiem sportów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(rekreacyjnie i wyczynowo)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– nawet tych wysokiego ryzyka,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8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3" o:spid="_x0000_i1036" type="#_x0000_t75" alt="Opis: Pobierz grafiki" style="width:41.4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 xml:space="preserve">zwrot kosztów naprawy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albo zakupu nowych okularów korekcyjnych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 uszkodzonych albo zniszczonych w wyniku wypadku,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8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2" o:spid="_x0000_i1037" type="#_x0000_t75" alt="Opis: Pobierz grafiki" style="width:41.4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zwrot kosztów leczenia i rehabilitacji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, a także zakupu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ortez, szyn, gorsetów i aparatów słuchowych oraz kosztów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odbudowy stomatologicznej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zębów stałych,</w:t>
                              </w:r>
                            </w:p>
                          </w:tc>
                        </w:tr>
                        <w:tr w:rsidR="007A3804" w:rsidRPr="007A3804" w:rsidTr="00117A75">
                          <w:tc>
                            <w:tcPr>
                              <w:tcW w:w="8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pict>
                                  <v:shape id="gwp237ec6b0_gwp2a254601_Obraz 1" o:spid="_x0000_i1038" type="#_x0000_t75" alt="Opis: Pobierz grafiki" style="width:41.4pt;height:43.2pt"/>
                                </w:pict>
                              </w:r>
                            </w:p>
                          </w:tc>
                          <w:tc>
                            <w:tcPr>
                              <w:tcW w:w="2925" w:type="dxa"/>
                              <w:shd w:val="clear" w:color="auto" w:fill="00A8E4"/>
                              <w:hideMark/>
                            </w:tcPr>
                            <w:p w:rsidR="007A3804" w:rsidRPr="007A3804" w:rsidRDefault="007A3804" w:rsidP="007A3804">
                              <w:pPr>
                                <w:spacing w:after="0" w:line="21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 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</w:rPr>
                                <w:t>usługi assistance: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 pomoc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medyczną, rehabilitacyjną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i pielęgniarską, pomoc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 xml:space="preserve">psychologa (nawet do 2000 zł) </w:t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  <w:br/>
                              </w:r>
                              <w:r w:rsidRPr="007A3804"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</w:rPr>
                                <w:t>oraz korepetycje (do 1200 zł)...</w:t>
                              </w:r>
                            </w:p>
                          </w:tc>
                        </w:tr>
                      </w:tbl>
                      <w:p w:rsidR="007A3804" w:rsidRPr="007A3804" w:rsidRDefault="007A3804" w:rsidP="007A3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3804" w:rsidRPr="007A3804" w:rsidRDefault="007A3804" w:rsidP="007A38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804" w:rsidRPr="007A3804" w:rsidTr="00117A75">
              <w:trPr>
                <w:trHeight w:val="225"/>
                <w:jc w:val="center"/>
              </w:trPr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Arial" w:eastAsia="Times New Roman" w:hAnsi="Arial" w:cs="Arial"/>
                      <w:color w:val="000000"/>
                      <w:sz w:val="15"/>
                    </w:rPr>
                    <w:t> </w:t>
                  </w:r>
                </w:p>
              </w:tc>
            </w:tr>
            <w:tr w:rsidR="007A3804" w:rsidRPr="007A3804" w:rsidTr="00117A75">
              <w:trPr>
                <w:jc w:val="center"/>
              </w:trPr>
              <w:tc>
                <w:tcPr>
                  <w:tcW w:w="750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</w:rPr>
                    <w:t>…a to jeszcze nie wszystko.</w:t>
                  </w:r>
                </w:p>
              </w:tc>
            </w:tr>
            <w:tr w:rsidR="007A3804" w:rsidRPr="007A3804" w:rsidTr="00117A75">
              <w:trPr>
                <w:trHeight w:val="225"/>
                <w:jc w:val="center"/>
              </w:trPr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Arial" w:eastAsia="Times New Roman" w:hAnsi="Arial" w:cs="Arial"/>
                      <w:color w:val="000000"/>
                      <w:sz w:val="15"/>
                    </w:rPr>
                    <w:t> </w:t>
                  </w:r>
                </w:p>
              </w:tc>
            </w:tr>
            <w:tr w:rsidR="007A3804" w:rsidRPr="007A3804" w:rsidTr="00117A75">
              <w:trPr>
                <w:jc w:val="center"/>
              </w:trPr>
              <w:tc>
                <w:tcPr>
                  <w:tcW w:w="750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804">
                    <w:rPr>
                      <w:rFonts w:ascii="Arial" w:eastAsia="Times New Roman" w:hAnsi="Arial" w:cs="Arial"/>
                      <w:color w:val="FFFFFF"/>
                      <w:sz w:val="20"/>
                    </w:rPr>
                    <w:t>Szczegółowy zakres ubezpieczenia zamieściliśmy w załączniku.</w:t>
                  </w:r>
                </w:p>
              </w:tc>
            </w:tr>
            <w:tr w:rsidR="007A3804" w:rsidRPr="007A3804" w:rsidTr="00117A75">
              <w:trPr>
                <w:trHeight w:val="225"/>
                <w:jc w:val="center"/>
              </w:trPr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p w:rsidR="007A3804" w:rsidRPr="007A3804" w:rsidRDefault="007A3804" w:rsidP="007A3804">
                  <w:pPr>
                    <w:spacing w:after="0" w:line="240" w:lineRule="atLeast"/>
                    <w:rPr>
                      <w:rFonts w:ascii="Calibri" w:eastAsia="Times New Roman" w:hAnsi="Calibri" w:cs="Calibri"/>
                    </w:rPr>
                  </w:pPr>
                  <w:r w:rsidRPr="007A3804">
                    <w:rPr>
                      <w:rFonts w:ascii="Arial" w:eastAsia="Times New Roman" w:hAnsi="Arial" w:cs="Arial"/>
                      <w:color w:val="000000"/>
                      <w:sz w:val="15"/>
                    </w:rPr>
                    <w:t> </w:t>
                  </w:r>
                </w:p>
              </w:tc>
            </w:tr>
          </w:tbl>
          <w:p w:rsidR="007A3804" w:rsidRPr="007A3804" w:rsidRDefault="007A3804" w:rsidP="007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04" w:rsidRPr="007A3804" w:rsidTr="007A3804">
        <w:trPr>
          <w:trHeight w:val="450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450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45"/>
              </w:rPr>
              <w:lastRenderedPageBreak/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color w:val="003C7D"/>
                <w:sz w:val="20"/>
              </w:rPr>
              <w:t>Masz pytania? Chętnie na nie odpowiem</w:t>
            </w:r>
          </w:p>
        </w:tc>
      </w:tr>
      <w:tr w:rsidR="007A3804" w:rsidRPr="007A3804" w:rsidTr="007A3804">
        <w:trPr>
          <w:trHeight w:val="300"/>
        </w:trPr>
        <w:tc>
          <w:tcPr>
            <w:tcW w:w="7950" w:type="dxa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000000"/>
                <w:sz w:val="30"/>
              </w:rPr>
              <w:t> 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color w:val="080808"/>
                <w:sz w:val="32"/>
              </w:rPr>
              <w:t>Paweł Robak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sz w:val="32"/>
              </w:rPr>
              <w:t>Agent PZU</w:t>
            </w:r>
          </w:p>
        </w:tc>
      </w:tr>
      <w:tr w:rsidR="007A3804" w:rsidRPr="007A3804" w:rsidTr="007A3804">
        <w:tc>
          <w:tcPr>
            <w:tcW w:w="7950" w:type="dxa"/>
            <w:vAlign w:val="center"/>
            <w:hideMark/>
          </w:tcPr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04">
              <w:rPr>
                <w:rFonts w:ascii="Arial" w:eastAsia="Times New Roman" w:hAnsi="Arial" w:cs="Arial"/>
                <w:b/>
                <w:bCs/>
                <w:sz w:val="32"/>
              </w:rPr>
              <w:t xml:space="preserve">tel.: </w:t>
            </w:r>
            <w:r w:rsidRPr="007A3804">
              <w:rPr>
                <w:rFonts w:ascii="Arial" w:eastAsia="Times New Roman" w:hAnsi="Arial" w:cs="Arial"/>
                <w:b/>
                <w:bCs/>
                <w:color w:val="080808"/>
                <w:sz w:val="32"/>
              </w:rPr>
              <w:t>721 011 871</w:t>
            </w:r>
          </w:p>
        </w:tc>
      </w:tr>
    </w:tbl>
    <w:p w:rsidR="007A3804" w:rsidRDefault="007A3804"/>
    <w:p w:rsidR="007A3804" w:rsidRDefault="007A3804"/>
    <w:p w:rsidR="007A3804" w:rsidRDefault="007A3804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7A3804" w:rsidRPr="007A3804" w:rsidTr="007A3804">
        <w:trPr>
          <w:jc w:val="center"/>
        </w:trPr>
        <w:tc>
          <w:tcPr>
            <w:tcW w:w="5000" w:type="pct"/>
            <w:hideMark/>
          </w:tcPr>
          <w:p w:rsidR="007A3804" w:rsidRPr="007A3804" w:rsidRDefault="007A3804" w:rsidP="007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2168"/>
        <w:tblOverlap w:val="never"/>
        <w:tblW w:w="4869" w:type="pct"/>
        <w:tblCellMar>
          <w:left w:w="0" w:type="dxa"/>
          <w:right w:w="0" w:type="dxa"/>
        </w:tblCellMar>
        <w:tblLook w:val="04A0"/>
      </w:tblPr>
      <w:tblGrid>
        <w:gridCol w:w="383"/>
        <w:gridCol w:w="8451"/>
      </w:tblGrid>
      <w:tr w:rsidR="007A3804" w:rsidRPr="007A3804" w:rsidTr="007A3804">
        <w:trPr>
          <w:trHeight w:val="300"/>
        </w:trPr>
        <w:tc>
          <w:tcPr>
            <w:tcW w:w="217" w:type="pct"/>
            <w:shd w:val="clear" w:color="auto" w:fill="FFFFFF"/>
            <w:vAlign w:val="center"/>
            <w:hideMark/>
          </w:tcPr>
          <w:p w:rsidR="007A3804" w:rsidRPr="007A3804" w:rsidRDefault="007A3804" w:rsidP="007A3804">
            <w:pPr>
              <w:spacing w:after="0" w:line="240" w:lineRule="atLeast"/>
              <w:rPr>
                <w:rFonts w:ascii="Calibri" w:eastAsia="Times New Roman" w:hAnsi="Calibri" w:cs="Calibri"/>
              </w:rPr>
            </w:pPr>
            <w:r w:rsidRPr="007A3804">
              <w:rPr>
                <w:rFonts w:ascii="Arial" w:eastAsia="Times New Roman" w:hAnsi="Arial" w:cs="Arial"/>
                <w:color w:val="555555"/>
                <w:sz w:val="18"/>
              </w:rPr>
              <w:t> </w:t>
            </w:r>
          </w:p>
        </w:tc>
        <w:tc>
          <w:tcPr>
            <w:tcW w:w="4783" w:type="pct"/>
            <w:shd w:val="clear" w:color="auto" w:fill="FFFFFF"/>
            <w:vAlign w:val="center"/>
            <w:hideMark/>
          </w:tcPr>
          <w:p w:rsid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804" w:rsidRPr="007A3804" w:rsidRDefault="007A3804" w:rsidP="007A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0108" w:rsidRDefault="00A90108"/>
    <w:sectPr w:rsidR="00A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A3804"/>
    <w:rsid w:val="007A3804"/>
    <w:rsid w:val="00A9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">
    <w:name w:val="font"/>
    <w:basedOn w:val="Domylnaczcionkaakapitu"/>
    <w:rsid w:val="007A3804"/>
  </w:style>
  <w:style w:type="character" w:customStyle="1" w:styleId="size">
    <w:name w:val="size"/>
    <w:basedOn w:val="Domylnaczcionkaakapitu"/>
    <w:rsid w:val="007A3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999999"/>
                <w:bottom w:val="none" w:sz="0" w:space="0" w:color="auto"/>
                <w:right w:val="none" w:sz="0" w:space="0" w:color="auto"/>
              </w:divBdr>
              <w:divsChild>
                <w:div w:id="583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508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7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9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7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1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19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65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78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8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96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15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49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28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281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183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20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779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981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419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6618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399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7824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1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24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8624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6232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756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5777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008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2635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5827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7946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09594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18218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05825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67740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14655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14344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35381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74902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35538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31842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248400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5842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71322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7058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36052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64944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89960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1516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9679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75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579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07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44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1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03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96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0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65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322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91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80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36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401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2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6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39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94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2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7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0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056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1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36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8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411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4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52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8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02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86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96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712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179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46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34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8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48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7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22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98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580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9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80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96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99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5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75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77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51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051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31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50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76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47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37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93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587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0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839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099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24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410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55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354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38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137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21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853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74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74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04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96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48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08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7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005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19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959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257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0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9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080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871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928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878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96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55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58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5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73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25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6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218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87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87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900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8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6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5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35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5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621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82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8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60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335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6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5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36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8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344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47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7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0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87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61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02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96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90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327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960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6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24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71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24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07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9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181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29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9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330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974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326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55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44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7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09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21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74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67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749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37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1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59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20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0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5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56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68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686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35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11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00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0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22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4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556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95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913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23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7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568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143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30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52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54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51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2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091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641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95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30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0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497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62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6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2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1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6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6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532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825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95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829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722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8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00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50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4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8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26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83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30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9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8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9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672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89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01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19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8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08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330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01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3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55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2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45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12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9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51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97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8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02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146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0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393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96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9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60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14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11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47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22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284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14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7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327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366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868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57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0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1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0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743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46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13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6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78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057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4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387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8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991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0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5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89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62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8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21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0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38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6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47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4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80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57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bestref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Anna S</cp:lastModifiedBy>
  <cp:revision>3</cp:revision>
  <dcterms:created xsi:type="dcterms:W3CDTF">2024-07-25T07:56:00Z</dcterms:created>
  <dcterms:modified xsi:type="dcterms:W3CDTF">2024-07-25T07:58:00Z</dcterms:modified>
</cp:coreProperties>
</file>